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68FD6" w14:textId="59585A03" w:rsidR="004D49C0" w:rsidRPr="004D49C0" w:rsidRDefault="004D49C0" w:rsidP="004D49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49C0">
        <w:rPr>
          <w:b/>
          <w:noProof/>
          <w:sz w:val="24"/>
        </w:rPr>
        <w:t>3GPP TSG-RAN WG2 Meeting #99bis</w:t>
      </w:r>
      <w:r w:rsidRPr="004D49C0">
        <w:rPr>
          <w:b/>
          <w:noProof/>
          <w:sz w:val="24"/>
        </w:rPr>
        <w:tab/>
        <w:t>R2-17</w:t>
      </w:r>
      <w:r w:rsidR="008154B1">
        <w:rPr>
          <w:b/>
          <w:noProof/>
          <w:sz w:val="24"/>
        </w:rPr>
        <w:t>1</w:t>
      </w:r>
      <w:bookmarkStart w:id="0" w:name="_GoBack"/>
      <w:bookmarkEnd w:id="0"/>
      <w:r w:rsidR="00280E34">
        <w:rPr>
          <w:b/>
          <w:noProof/>
          <w:sz w:val="24"/>
        </w:rPr>
        <w:t>1724</w:t>
      </w:r>
    </w:p>
    <w:p w14:paraId="3EE26401" w14:textId="1E71E9DA" w:rsidR="002330F6" w:rsidRPr="001A70E6" w:rsidRDefault="004D49C0" w:rsidP="004D49C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4D49C0">
        <w:rPr>
          <w:b/>
          <w:noProof/>
          <w:sz w:val="24"/>
        </w:rPr>
        <w:t>Prague, Czech Republic, 9th – 13th October 2017</w:t>
      </w:r>
      <w:r w:rsidR="002330F6">
        <w:rPr>
          <w:rFonts w:eastAsia="맑은 고딕" w:hint="eastAsia"/>
          <w:b/>
          <w:noProof/>
          <w:sz w:val="24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6AE4341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A11C04">
        <w:rPr>
          <w:rFonts w:ascii="Arial" w:hAnsi="Arial" w:cs="Arial"/>
          <w:b/>
          <w:noProof/>
          <w:sz w:val="28"/>
          <w:szCs w:val="28"/>
          <w:lang w:val="en-US" w:eastAsia="ko-KR"/>
        </w:rPr>
        <w:t>13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4D49C0" w:rsidRPr="004D49C0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A16F997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9E4751">
        <w:rPr>
          <w:rFonts w:ascii="Arial" w:hAnsi="Arial" w:cs="Arial"/>
          <w:b/>
          <w:noProof/>
          <w:sz w:val="28"/>
          <w:szCs w:val="28"/>
          <w:lang w:val="en-US" w:eastAsia="ko-KR"/>
        </w:rPr>
        <w:t>Reconsideration of implicit SCell deactivation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4E1A4F" w14:textId="763C4889" w:rsidR="00B14285" w:rsidRDefault="00B14285" w:rsidP="00544C9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In </w:t>
      </w:r>
      <w:r w:rsidR="002416E4">
        <w:rPr>
          <w:lang w:eastAsia="ko-KR"/>
        </w:rPr>
        <w:t xml:space="preserve">RAN2#98, it was agreed that </w:t>
      </w:r>
    </w:p>
    <w:p w14:paraId="44C9AA6A" w14:textId="77777777" w:rsidR="002416E4" w:rsidRPr="00FF3A7F" w:rsidRDefault="002416E4" w:rsidP="002416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F3A7F">
        <w:rPr>
          <w:b/>
        </w:rPr>
        <w:t>Agreements</w:t>
      </w:r>
    </w:p>
    <w:p w14:paraId="079B701D" w14:textId="77777777" w:rsidR="002416E4" w:rsidRDefault="002416E4" w:rsidP="002416E4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</w:pPr>
      <w:r w:rsidRPr="00921A37">
        <w:t>Activation/deactivation is supported for NR CA</w:t>
      </w:r>
    </w:p>
    <w:p w14:paraId="7128C693" w14:textId="77777777" w:rsidR="002416E4" w:rsidRDefault="002416E4" w:rsidP="002416E4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</w:pPr>
      <w:r w:rsidRPr="004B437F">
        <w:t>As in LTE, Activation/deactivation is controlled per CC by explicit indication and implicit mechanism for NR CA</w:t>
      </w:r>
    </w:p>
    <w:p w14:paraId="4456DE87" w14:textId="77777777" w:rsidR="002416E4" w:rsidRDefault="002416E4" w:rsidP="002416E4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left"/>
      </w:pPr>
      <w:r w:rsidRPr="004B437F">
        <w:t>Configuration of implicit deactivation mechanism is per CC for NR CA</w:t>
      </w:r>
    </w:p>
    <w:p w14:paraId="342D81B0" w14:textId="77777777" w:rsidR="002416E4" w:rsidRDefault="002416E4" w:rsidP="00544C9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62C6E812" w14:textId="0AE17804" w:rsidR="00AD2B80" w:rsidRDefault="002416E4" w:rsidP="00544C9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>However, we would like to revisit whether implicit deactivation needs to be supported by considering many new features that is to be supported on SCell in NR.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911FB8E" w14:textId="03F22F8D" w:rsidR="005756AB" w:rsidRDefault="002416E4" w:rsidP="002B49BA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>In LTE</w:t>
      </w:r>
      <w:r w:rsidR="005756AB">
        <w:rPr>
          <w:bCs/>
          <w:lang w:val="en-US" w:eastAsia="ko-KR"/>
        </w:rPr>
        <w:t xml:space="preserve"> up to Rel-12</w:t>
      </w:r>
      <w:r>
        <w:rPr>
          <w:rFonts w:hint="eastAsia"/>
          <w:bCs/>
          <w:lang w:val="en-US" w:eastAsia="ko-KR"/>
        </w:rPr>
        <w:t xml:space="preserve">, SCell is considered </w:t>
      </w:r>
      <w:r w:rsidR="00BE645E">
        <w:rPr>
          <w:bCs/>
          <w:lang w:val="en-US" w:eastAsia="ko-KR"/>
        </w:rPr>
        <w:t xml:space="preserve">to be </w:t>
      </w:r>
      <w:r>
        <w:rPr>
          <w:rFonts w:hint="eastAsia"/>
          <w:bCs/>
          <w:lang w:val="en-US" w:eastAsia="ko-KR"/>
        </w:rPr>
        <w:t xml:space="preserve">an additional resource so that some features are </w:t>
      </w:r>
      <w:r w:rsidR="009B5D98">
        <w:rPr>
          <w:bCs/>
          <w:lang w:val="en-US" w:eastAsia="ko-KR"/>
        </w:rPr>
        <w:t xml:space="preserve">supported only </w:t>
      </w:r>
      <w:r w:rsidR="00BE645E">
        <w:rPr>
          <w:bCs/>
          <w:lang w:val="en-US" w:eastAsia="ko-KR"/>
        </w:rPr>
        <w:t xml:space="preserve">on PCell, e.g., </w:t>
      </w:r>
      <w:r w:rsidR="00EA5F36">
        <w:rPr>
          <w:bCs/>
          <w:lang w:val="en-US" w:eastAsia="ko-KR"/>
        </w:rPr>
        <w:t xml:space="preserve">RRC Connection, </w:t>
      </w:r>
      <w:r w:rsidR="00BE645E">
        <w:rPr>
          <w:bCs/>
          <w:lang w:val="en-US" w:eastAsia="ko-KR"/>
        </w:rPr>
        <w:t xml:space="preserve">SPS, </w:t>
      </w:r>
      <w:r w:rsidR="005756AB">
        <w:rPr>
          <w:bCs/>
          <w:lang w:val="en-US" w:eastAsia="ko-KR"/>
        </w:rPr>
        <w:t xml:space="preserve">SR, HARQ feedback, </w:t>
      </w:r>
      <w:r w:rsidR="00BE645E">
        <w:rPr>
          <w:bCs/>
          <w:lang w:val="en-US" w:eastAsia="ko-KR"/>
        </w:rPr>
        <w:t>etc. In order to support these features s</w:t>
      </w:r>
      <w:r w:rsidR="005756AB">
        <w:rPr>
          <w:bCs/>
          <w:lang w:val="en-US" w:eastAsia="ko-KR"/>
        </w:rPr>
        <w:t>afely</w:t>
      </w:r>
      <w:r w:rsidR="00BE645E">
        <w:rPr>
          <w:bCs/>
          <w:lang w:val="en-US" w:eastAsia="ko-KR"/>
        </w:rPr>
        <w:t>, the PCell is always activated</w:t>
      </w:r>
      <w:r w:rsidR="005756AB">
        <w:rPr>
          <w:bCs/>
          <w:lang w:val="en-US" w:eastAsia="ko-KR"/>
        </w:rPr>
        <w:t xml:space="preserve"> while </w:t>
      </w:r>
      <w:r w:rsidR="00BE645E">
        <w:rPr>
          <w:bCs/>
          <w:lang w:val="en-US" w:eastAsia="ko-KR"/>
        </w:rPr>
        <w:t xml:space="preserve">the SCell </w:t>
      </w:r>
      <w:r w:rsidR="005756AB">
        <w:rPr>
          <w:bCs/>
          <w:lang w:val="en-US" w:eastAsia="ko-KR"/>
        </w:rPr>
        <w:t xml:space="preserve">can be explicitly deactivated by the network or implicitly </w:t>
      </w:r>
      <w:r w:rsidR="00BE645E">
        <w:rPr>
          <w:bCs/>
          <w:lang w:val="en-US" w:eastAsia="ko-KR"/>
        </w:rPr>
        <w:t>deactivated</w:t>
      </w:r>
      <w:r w:rsidR="005756AB">
        <w:rPr>
          <w:bCs/>
          <w:lang w:val="en-US" w:eastAsia="ko-KR"/>
        </w:rPr>
        <w:t xml:space="preserve"> based on </w:t>
      </w:r>
      <w:r w:rsidR="005756AB">
        <w:rPr>
          <w:bCs/>
          <w:i/>
          <w:lang w:val="en-US" w:eastAsia="ko-KR"/>
        </w:rPr>
        <w:t>sCellDeactivationTimer</w:t>
      </w:r>
      <w:r w:rsidR="00BE645E">
        <w:rPr>
          <w:bCs/>
          <w:lang w:val="en-US" w:eastAsia="ko-KR"/>
        </w:rPr>
        <w:t xml:space="preserve">. </w:t>
      </w:r>
    </w:p>
    <w:p w14:paraId="191AABC8" w14:textId="1A14BDA5" w:rsidR="00ED51C9" w:rsidRDefault="005756AB" w:rsidP="002B49BA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Although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is mainly </w:t>
      </w:r>
      <w:r w:rsidR="00B1144A">
        <w:rPr>
          <w:bCs/>
          <w:lang w:val="en-US" w:eastAsia="ko-KR"/>
        </w:rPr>
        <w:t xml:space="preserve">to cope with </w:t>
      </w:r>
      <w:r>
        <w:rPr>
          <w:bCs/>
          <w:lang w:val="en-US" w:eastAsia="ko-KR"/>
        </w:rPr>
        <w:t>loss of deactivation command</w:t>
      </w:r>
      <w:r w:rsidR="00B1144A">
        <w:rPr>
          <w:bCs/>
          <w:lang w:val="en-US" w:eastAsia="ko-KR"/>
        </w:rPr>
        <w:t>,</w:t>
      </w:r>
      <w:r>
        <w:rPr>
          <w:bCs/>
          <w:lang w:val="en-US" w:eastAsia="ko-KR"/>
        </w:rPr>
        <w:t xml:space="preserve"> and it was regarded as network</w:t>
      </w:r>
      <w:r w:rsidR="00B1144A">
        <w:rPr>
          <w:bCs/>
          <w:lang w:val="en-US" w:eastAsia="ko-KR"/>
        </w:rPr>
        <w:t>’</w:t>
      </w:r>
      <w:r>
        <w:rPr>
          <w:bCs/>
          <w:lang w:val="en-US" w:eastAsia="ko-KR"/>
        </w:rPr>
        <w:t xml:space="preserve">s responsibility to maintain the SCell activated while it is used, there has been a concern on implicit deactivation </w:t>
      </w:r>
      <w:r w:rsidR="00EA5F36">
        <w:rPr>
          <w:bCs/>
          <w:lang w:val="en-US" w:eastAsia="ko-KR"/>
        </w:rPr>
        <w:t>due to</w:t>
      </w:r>
      <w:r>
        <w:rPr>
          <w:bCs/>
          <w:lang w:val="en-US" w:eastAsia="ko-KR"/>
        </w:rPr>
        <w:t xml:space="preserve"> loss o</w:t>
      </w:r>
      <w:r w:rsidR="00B1144A">
        <w:rPr>
          <w:bCs/>
          <w:lang w:val="en-US" w:eastAsia="ko-KR"/>
        </w:rPr>
        <w:t>f activation command.</w:t>
      </w:r>
      <w:r w:rsidR="00CD3A72">
        <w:rPr>
          <w:rFonts w:hint="eastAsia"/>
          <w:bCs/>
          <w:lang w:val="en-US" w:eastAsia="ko-KR"/>
        </w:rPr>
        <w:t xml:space="preserve"> </w:t>
      </w:r>
      <w:r w:rsidR="00CD3A72">
        <w:rPr>
          <w:bCs/>
          <w:lang w:val="en-US" w:eastAsia="ko-KR"/>
        </w:rPr>
        <w:t>Therefore</w:t>
      </w:r>
      <w:r>
        <w:rPr>
          <w:bCs/>
          <w:lang w:val="en-US" w:eastAsia="ko-KR"/>
        </w:rPr>
        <w:t>,</w:t>
      </w:r>
      <w:r w:rsidR="00BE645E">
        <w:rPr>
          <w:bCs/>
          <w:lang w:val="en-US" w:eastAsia="ko-KR"/>
        </w:rPr>
        <w:t xml:space="preserve"> when PUCCH SCell is introduced in Rel-13, it was decided that t</w:t>
      </w:r>
      <w:r w:rsidR="00BE645E" w:rsidRPr="00BE645E">
        <w:rPr>
          <w:bCs/>
          <w:lang w:val="en-US" w:eastAsia="ko-KR"/>
        </w:rPr>
        <w:t xml:space="preserve">he MAC entity </w:t>
      </w:r>
      <w:r>
        <w:rPr>
          <w:bCs/>
          <w:lang w:val="en-US" w:eastAsia="ko-KR"/>
        </w:rPr>
        <w:t xml:space="preserve">does not </w:t>
      </w:r>
      <w:r w:rsidR="00BE645E" w:rsidRPr="00BE645E">
        <w:rPr>
          <w:bCs/>
          <w:lang w:val="en-US" w:eastAsia="ko-KR"/>
        </w:rPr>
        <w:t xml:space="preserve">maintain </w:t>
      </w:r>
      <w:r w:rsidR="00BE645E" w:rsidRPr="00BE645E">
        <w:rPr>
          <w:bCs/>
          <w:i/>
          <w:lang w:val="en-US" w:eastAsia="ko-KR"/>
        </w:rPr>
        <w:t>sCellDeactivationTimer</w:t>
      </w:r>
      <w:r w:rsidR="00BE645E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for the </w:t>
      </w:r>
      <w:r w:rsidR="006C2BC6">
        <w:rPr>
          <w:bCs/>
          <w:lang w:val="en-US" w:eastAsia="ko-KR"/>
        </w:rPr>
        <w:t xml:space="preserve">SCell if configured with PUCCH </w:t>
      </w:r>
      <w:r w:rsidR="00CD3A72">
        <w:rPr>
          <w:bCs/>
          <w:lang w:val="en-US" w:eastAsia="ko-KR"/>
        </w:rPr>
        <w:t xml:space="preserve">in order to prevent </w:t>
      </w:r>
      <w:r w:rsidR="005A4FFE">
        <w:rPr>
          <w:bCs/>
          <w:lang w:val="en-US" w:eastAsia="ko-KR"/>
        </w:rPr>
        <w:t xml:space="preserve">unexpected </w:t>
      </w:r>
      <w:r w:rsidR="00CD3A72">
        <w:rPr>
          <w:bCs/>
          <w:lang w:val="en-US" w:eastAsia="ko-KR"/>
        </w:rPr>
        <w:t xml:space="preserve">implicit </w:t>
      </w:r>
      <w:r w:rsidR="005A4FFE">
        <w:rPr>
          <w:bCs/>
          <w:lang w:val="en-US" w:eastAsia="ko-KR"/>
        </w:rPr>
        <w:t xml:space="preserve">SCell </w:t>
      </w:r>
      <w:r w:rsidR="00CD3A72">
        <w:rPr>
          <w:bCs/>
          <w:lang w:val="en-US" w:eastAsia="ko-KR"/>
        </w:rPr>
        <w:t>deactivation due to loss of activation command</w:t>
      </w:r>
      <w:r>
        <w:rPr>
          <w:bCs/>
          <w:lang w:val="en-US" w:eastAsia="ko-KR"/>
        </w:rPr>
        <w:t>.</w:t>
      </w:r>
    </w:p>
    <w:p w14:paraId="24E74264" w14:textId="648FCDA1" w:rsidR="005A4FFE" w:rsidRDefault="005756AB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NR, </w:t>
      </w:r>
      <w:r w:rsidR="00CD3A72">
        <w:rPr>
          <w:bCs/>
          <w:lang w:val="en-US" w:eastAsia="ko-KR"/>
        </w:rPr>
        <w:t xml:space="preserve">it is expected that </w:t>
      </w:r>
      <w:r>
        <w:rPr>
          <w:bCs/>
          <w:lang w:val="en-US" w:eastAsia="ko-KR"/>
        </w:rPr>
        <w:t xml:space="preserve">more </w:t>
      </w:r>
      <w:r w:rsidR="006C2BC6">
        <w:rPr>
          <w:bCs/>
          <w:lang w:val="en-US" w:eastAsia="ko-KR"/>
        </w:rPr>
        <w:t>features</w:t>
      </w:r>
      <w:r>
        <w:rPr>
          <w:bCs/>
          <w:lang w:val="en-US" w:eastAsia="ko-KR"/>
        </w:rPr>
        <w:t xml:space="preserve"> </w:t>
      </w:r>
      <w:r w:rsidR="00CD3A72">
        <w:rPr>
          <w:bCs/>
          <w:lang w:val="en-US" w:eastAsia="ko-KR"/>
        </w:rPr>
        <w:t xml:space="preserve">are </w:t>
      </w:r>
      <w:r w:rsidR="006C0735">
        <w:rPr>
          <w:bCs/>
          <w:lang w:val="en-US" w:eastAsia="ko-KR"/>
        </w:rPr>
        <w:t xml:space="preserve">to be supported on SCell, e.g., </w:t>
      </w:r>
      <w:r w:rsidR="00CD3A72">
        <w:rPr>
          <w:bCs/>
          <w:lang w:val="en-US" w:eastAsia="ko-KR"/>
        </w:rPr>
        <w:t xml:space="preserve">SPS, PDCP duplication, etc. </w:t>
      </w:r>
    </w:p>
    <w:p w14:paraId="16EFBE8C" w14:textId="3F1CD5F1" w:rsidR="005A4FFE" w:rsidRDefault="005A4FFE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If </w:t>
      </w:r>
      <w:r>
        <w:rPr>
          <w:bCs/>
          <w:i/>
          <w:lang w:val="en-US" w:eastAsia="ko-KR"/>
        </w:rPr>
        <w:t>sCellDeactivationTimer</w:t>
      </w:r>
      <w:r>
        <w:rPr>
          <w:bCs/>
          <w:lang w:val="en-US" w:eastAsia="ko-KR"/>
        </w:rPr>
        <w:t xml:space="preserve"> is still maintained regardless of NR features supported on SCell, the activation/deactivation of the NR features would need to be discussed together with SCell activation/deactivation status by taking the loss of SCell activation/deactivation command into account.</w:t>
      </w:r>
    </w:p>
    <w:p w14:paraId="1BE459B1" w14:textId="7CFD41D1" w:rsidR="007761C2" w:rsidRDefault="007761C2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On the other hand, i</w:t>
      </w:r>
      <w:r w:rsidR="005A4FFE">
        <w:rPr>
          <w:bCs/>
          <w:lang w:val="en-US" w:eastAsia="ko-KR"/>
        </w:rPr>
        <w:t>n order t</w:t>
      </w:r>
      <w:r w:rsidR="00CD3A72">
        <w:rPr>
          <w:bCs/>
          <w:lang w:val="en-US" w:eastAsia="ko-KR"/>
        </w:rPr>
        <w:t xml:space="preserve">o support </w:t>
      </w:r>
      <w:r w:rsidR="005A4FFE">
        <w:rPr>
          <w:bCs/>
          <w:lang w:val="en-US" w:eastAsia="ko-KR"/>
        </w:rPr>
        <w:t xml:space="preserve">NR </w:t>
      </w:r>
      <w:r w:rsidR="006C2BC6">
        <w:rPr>
          <w:bCs/>
          <w:lang w:val="en-US" w:eastAsia="ko-KR"/>
        </w:rPr>
        <w:t>features</w:t>
      </w:r>
      <w:r w:rsidR="00CD3A72">
        <w:rPr>
          <w:bCs/>
          <w:lang w:val="en-US" w:eastAsia="ko-KR"/>
        </w:rPr>
        <w:t xml:space="preserve"> safely</w:t>
      </w:r>
      <w:r w:rsidR="005A4FFE">
        <w:rPr>
          <w:bCs/>
          <w:lang w:val="en-US" w:eastAsia="ko-KR"/>
        </w:rPr>
        <w:t xml:space="preserve"> on SCell</w:t>
      </w:r>
      <w:r w:rsidR="00CD3A72">
        <w:rPr>
          <w:bCs/>
          <w:lang w:val="en-US" w:eastAsia="ko-KR"/>
        </w:rPr>
        <w:t xml:space="preserve">, </w:t>
      </w:r>
      <w:r w:rsidR="005A4FFE">
        <w:rPr>
          <w:bCs/>
          <w:lang w:val="en-US" w:eastAsia="ko-KR"/>
        </w:rPr>
        <w:t xml:space="preserve">the MAC entity may not maintain </w:t>
      </w:r>
      <w:r w:rsidR="00CD3A72">
        <w:rPr>
          <w:bCs/>
          <w:i/>
          <w:lang w:val="en-US" w:eastAsia="ko-KR"/>
        </w:rPr>
        <w:t>sCellDeactivationTimer</w:t>
      </w:r>
      <w:r w:rsidR="00CD3A72">
        <w:rPr>
          <w:bCs/>
          <w:lang w:val="en-US" w:eastAsia="ko-KR"/>
        </w:rPr>
        <w:t xml:space="preserve"> </w:t>
      </w:r>
      <w:r w:rsidR="005A4FFE">
        <w:rPr>
          <w:bCs/>
          <w:lang w:val="en-US" w:eastAsia="ko-KR"/>
        </w:rPr>
        <w:t>for the SCell if NR feature is used</w:t>
      </w:r>
      <w:r>
        <w:rPr>
          <w:bCs/>
          <w:lang w:val="en-US" w:eastAsia="ko-KR"/>
        </w:rPr>
        <w:t xml:space="preserve"> on the SCell</w:t>
      </w:r>
      <w:r w:rsidR="005A4FFE">
        <w:rPr>
          <w:bCs/>
          <w:lang w:val="en-US" w:eastAsia="ko-KR"/>
        </w:rPr>
        <w:t xml:space="preserve">, </w:t>
      </w:r>
      <w:r>
        <w:rPr>
          <w:bCs/>
          <w:lang w:val="en-US" w:eastAsia="ko-KR"/>
        </w:rPr>
        <w:t xml:space="preserve">which </w:t>
      </w:r>
      <w:r w:rsidR="00EA5F36">
        <w:rPr>
          <w:bCs/>
          <w:lang w:val="en-US" w:eastAsia="ko-KR"/>
        </w:rPr>
        <w:t xml:space="preserve">is </w:t>
      </w:r>
      <w:r w:rsidR="005A4FFE">
        <w:rPr>
          <w:bCs/>
          <w:lang w:val="en-US" w:eastAsia="ko-KR"/>
        </w:rPr>
        <w:t xml:space="preserve">similar to </w:t>
      </w:r>
      <w:r>
        <w:rPr>
          <w:bCs/>
          <w:lang w:val="en-US" w:eastAsia="ko-KR"/>
        </w:rPr>
        <w:t xml:space="preserve">handling of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on the </w:t>
      </w:r>
      <w:r w:rsidR="005A4FFE">
        <w:rPr>
          <w:bCs/>
          <w:lang w:val="en-US" w:eastAsia="ko-KR"/>
        </w:rPr>
        <w:t>PUCCH S</w:t>
      </w:r>
      <w:r>
        <w:rPr>
          <w:bCs/>
          <w:lang w:val="en-US" w:eastAsia="ko-KR"/>
        </w:rPr>
        <w:t>C</w:t>
      </w:r>
      <w:r w:rsidR="005A4FFE">
        <w:rPr>
          <w:bCs/>
          <w:lang w:val="en-US" w:eastAsia="ko-KR"/>
        </w:rPr>
        <w:t>ell</w:t>
      </w:r>
      <w:r>
        <w:rPr>
          <w:bCs/>
          <w:lang w:val="en-US" w:eastAsia="ko-KR"/>
        </w:rPr>
        <w:t xml:space="preserve"> in Rel-13</w:t>
      </w:r>
      <w:r w:rsidR="005A4FFE">
        <w:rPr>
          <w:bCs/>
          <w:lang w:val="en-US" w:eastAsia="ko-KR"/>
        </w:rPr>
        <w:t>. However, g</w:t>
      </w:r>
      <w:r w:rsidR="006C2BC6">
        <w:rPr>
          <w:bCs/>
          <w:lang w:val="en-US" w:eastAsia="ko-KR"/>
        </w:rPr>
        <w:t>iven that</w:t>
      </w:r>
      <w:r w:rsidR="00CD3A72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the NR </w:t>
      </w:r>
      <w:r w:rsidR="006C2BC6">
        <w:rPr>
          <w:bCs/>
          <w:lang w:val="en-US" w:eastAsia="ko-KR"/>
        </w:rPr>
        <w:t>features</w:t>
      </w:r>
      <w:r w:rsidR="00CD3A72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on SCell </w:t>
      </w:r>
      <w:r w:rsidR="006C2BC6">
        <w:rPr>
          <w:bCs/>
          <w:lang w:val="en-US" w:eastAsia="ko-KR"/>
        </w:rPr>
        <w:t>could be</w:t>
      </w:r>
      <w:r w:rsidR="00CD3A72">
        <w:rPr>
          <w:bCs/>
          <w:lang w:val="en-US" w:eastAsia="ko-KR"/>
        </w:rPr>
        <w:t xml:space="preserve"> activated/deactivated dynamically</w:t>
      </w:r>
      <w:r w:rsidR="006C2BC6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>by using</w:t>
      </w:r>
      <w:r w:rsidR="006C2BC6">
        <w:rPr>
          <w:bCs/>
          <w:lang w:val="en-US" w:eastAsia="ko-KR"/>
        </w:rPr>
        <w:t xml:space="preserve"> Layer2</w:t>
      </w:r>
      <w:r>
        <w:rPr>
          <w:bCs/>
          <w:lang w:val="en-US" w:eastAsia="ko-KR"/>
        </w:rPr>
        <w:t xml:space="preserve"> signalling</w:t>
      </w:r>
      <w:r w:rsidR="00CD3A72">
        <w:rPr>
          <w:bCs/>
          <w:lang w:val="en-US" w:eastAsia="ko-KR"/>
        </w:rPr>
        <w:t>, e.g.,</w:t>
      </w:r>
      <w:r w:rsidR="005A4FFE">
        <w:rPr>
          <w:bCs/>
          <w:lang w:val="en-US" w:eastAsia="ko-KR"/>
        </w:rPr>
        <w:t xml:space="preserve"> SPS activation/deactivation and </w:t>
      </w:r>
      <w:r w:rsidR="00CD3A72">
        <w:rPr>
          <w:bCs/>
          <w:lang w:val="en-US" w:eastAsia="ko-KR"/>
        </w:rPr>
        <w:t>PDCP duplication ac</w:t>
      </w:r>
      <w:r w:rsidR="005A4FFE">
        <w:rPr>
          <w:bCs/>
          <w:lang w:val="en-US" w:eastAsia="ko-KR"/>
        </w:rPr>
        <w:t xml:space="preserve">tivation/deactivation, the MAC entity would need to change the use of </w:t>
      </w:r>
      <w:r w:rsidR="005A4FFE" w:rsidRPr="005A4FFE">
        <w:rPr>
          <w:bCs/>
          <w:i/>
          <w:lang w:val="en-US" w:eastAsia="ko-KR"/>
        </w:rPr>
        <w:t>s</w:t>
      </w:r>
      <w:r w:rsidR="00CD3A72" w:rsidRPr="005A4FFE">
        <w:rPr>
          <w:bCs/>
          <w:i/>
          <w:lang w:val="en-US" w:eastAsia="ko-KR"/>
        </w:rPr>
        <w:t>CellDeactivationTimer</w:t>
      </w:r>
      <w:r w:rsidR="00CD3A72">
        <w:rPr>
          <w:bCs/>
          <w:i/>
          <w:lang w:val="en-US" w:eastAsia="ko-KR"/>
        </w:rPr>
        <w:t xml:space="preserve"> </w:t>
      </w:r>
      <w:r w:rsidR="005A4FFE">
        <w:rPr>
          <w:bCs/>
          <w:lang w:val="en-US" w:eastAsia="ko-KR"/>
        </w:rPr>
        <w:t>frequently bas</w:t>
      </w:r>
      <w:r w:rsidR="00CD3A72">
        <w:rPr>
          <w:bCs/>
          <w:lang w:val="en-US" w:eastAsia="ko-KR"/>
        </w:rPr>
        <w:t xml:space="preserve">ed on </w:t>
      </w:r>
      <w:r w:rsidR="006C2BC6">
        <w:rPr>
          <w:bCs/>
          <w:lang w:val="en-US" w:eastAsia="ko-KR"/>
        </w:rPr>
        <w:t>actual</w:t>
      </w:r>
      <w:r w:rsidR="00CD3A72">
        <w:rPr>
          <w:bCs/>
          <w:lang w:val="en-US" w:eastAsia="ko-KR"/>
        </w:rPr>
        <w:t xml:space="preserve"> use</w:t>
      </w:r>
      <w:r w:rsidR="006C2BC6">
        <w:rPr>
          <w:bCs/>
          <w:lang w:val="en-US" w:eastAsia="ko-KR"/>
        </w:rPr>
        <w:t xml:space="preserve"> of the feature on </w:t>
      </w:r>
      <w:r>
        <w:rPr>
          <w:bCs/>
          <w:lang w:val="en-US" w:eastAsia="ko-KR"/>
        </w:rPr>
        <w:t xml:space="preserve">the </w:t>
      </w:r>
      <w:r w:rsidR="006C2BC6">
        <w:rPr>
          <w:bCs/>
          <w:lang w:val="en-US" w:eastAsia="ko-KR"/>
        </w:rPr>
        <w:t>SCell</w:t>
      </w:r>
      <w:r w:rsidR="00CD3A72">
        <w:rPr>
          <w:bCs/>
          <w:lang w:val="en-US" w:eastAsia="ko-KR"/>
        </w:rPr>
        <w:t>.</w:t>
      </w:r>
    </w:p>
    <w:p w14:paraId="6D4BE16E" w14:textId="77777777" w:rsidR="00EA5F36" w:rsidRDefault="007761C2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Considering the number of SCells, possibly the number of BWP, and the loss and dynamicity of activation/deactivation </w:t>
      </w:r>
      <w:r w:rsidR="00EA5F36">
        <w:rPr>
          <w:bCs/>
          <w:lang w:val="en-US" w:eastAsia="ko-KR"/>
        </w:rPr>
        <w:t xml:space="preserve">of </w:t>
      </w:r>
      <w:r>
        <w:rPr>
          <w:bCs/>
          <w:lang w:val="en-US" w:eastAsia="ko-KR"/>
        </w:rPr>
        <w:t xml:space="preserve">SCell or NR features on SCell, </w:t>
      </w:r>
      <w:r w:rsidR="006C2BC6">
        <w:rPr>
          <w:bCs/>
          <w:lang w:val="en-US" w:eastAsia="ko-KR"/>
        </w:rPr>
        <w:t>we would</w:t>
      </w:r>
      <w:r>
        <w:rPr>
          <w:bCs/>
          <w:lang w:val="en-US" w:eastAsia="ko-KR"/>
        </w:rPr>
        <w:t xml:space="preserve"> consider that</w:t>
      </w:r>
      <w:r w:rsidR="00EA5F36">
        <w:rPr>
          <w:bCs/>
          <w:lang w:val="en-US" w:eastAsia="ko-KR"/>
        </w:rPr>
        <w:t xml:space="preserve"> maintaining</w:t>
      </w:r>
      <w:r>
        <w:rPr>
          <w:bCs/>
          <w:lang w:val="en-US" w:eastAsia="ko-KR"/>
        </w:rPr>
        <w:t xml:space="preserve">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undesirably increases the UE complexity in NR. Therefore, we would suggest to reconsider the use of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in NR. </w:t>
      </w:r>
    </w:p>
    <w:p w14:paraId="3C60361C" w14:textId="77777777" w:rsidR="00EA5F36" w:rsidRDefault="007761C2" w:rsidP="002B49BA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One way is not to use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in NR. However, one may think that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is used not only for loss of deactivation command but also for relaxing network’s burden to manage the activation/deactivation status </w:t>
      </w:r>
      <w:r>
        <w:rPr>
          <w:bCs/>
          <w:lang w:val="en-US" w:eastAsia="ko-KR"/>
        </w:rPr>
        <w:lastRenderedPageBreak/>
        <w:t xml:space="preserve">of SCell. In this case, we could consider </w:t>
      </w:r>
      <w:r w:rsidR="00EA5F36">
        <w:rPr>
          <w:bCs/>
          <w:lang w:val="en-US" w:eastAsia="ko-KR"/>
        </w:rPr>
        <w:t xml:space="preserve">disabling or not configuring </w:t>
      </w:r>
      <w:r w:rsidRPr="007761C2">
        <w:rPr>
          <w:bCs/>
          <w:i/>
          <w:lang w:val="en-US" w:eastAsia="ko-KR"/>
        </w:rPr>
        <w:t>sCellDeactivationTimer</w:t>
      </w:r>
      <w:r>
        <w:rPr>
          <w:bCs/>
          <w:lang w:val="en-US" w:eastAsia="ko-KR"/>
        </w:rPr>
        <w:t xml:space="preserve"> </w:t>
      </w:r>
      <w:r w:rsidR="00EA5F36">
        <w:rPr>
          <w:bCs/>
          <w:lang w:val="en-US" w:eastAsia="ko-KR"/>
        </w:rPr>
        <w:t>for</w:t>
      </w:r>
      <w:r>
        <w:rPr>
          <w:bCs/>
          <w:lang w:val="en-US" w:eastAsia="ko-KR"/>
        </w:rPr>
        <w:t xml:space="preserve"> an SCell</w:t>
      </w:r>
      <w:r w:rsidR="00EA5F36">
        <w:rPr>
          <w:bCs/>
          <w:lang w:val="en-US" w:eastAsia="ko-KR"/>
        </w:rPr>
        <w:t xml:space="preserve"> by RRC</w:t>
      </w:r>
      <w:r>
        <w:rPr>
          <w:bCs/>
          <w:lang w:val="en-US" w:eastAsia="ko-KR"/>
        </w:rPr>
        <w:t xml:space="preserve">. </w:t>
      </w:r>
      <w:r w:rsidR="00EA5F36">
        <w:rPr>
          <w:bCs/>
          <w:lang w:val="en-US" w:eastAsia="ko-KR"/>
        </w:rPr>
        <w:t xml:space="preserve">As an alternative, we could consider configuring infinity value of </w:t>
      </w:r>
      <w:r w:rsidR="00EA5F36" w:rsidRPr="00EA5F36">
        <w:rPr>
          <w:bCs/>
          <w:i/>
          <w:lang w:val="en-US" w:eastAsia="ko-KR"/>
        </w:rPr>
        <w:t>sCellDeactivationTimer</w:t>
      </w:r>
      <w:r w:rsidR="00EA5F36">
        <w:rPr>
          <w:bCs/>
          <w:lang w:val="en-US" w:eastAsia="ko-KR"/>
        </w:rPr>
        <w:t xml:space="preserve">. </w:t>
      </w:r>
    </w:p>
    <w:p w14:paraId="1CB3126D" w14:textId="558567A9" w:rsidR="006C2BC6" w:rsidRDefault="00EA5F36" w:rsidP="002B49BA">
      <w:pPr>
        <w:spacing w:after="180" w:line="240" w:lineRule="auto"/>
        <w:rPr>
          <w:bCs/>
          <w:lang w:val="en-US" w:eastAsia="ko-KR"/>
        </w:rPr>
      </w:pPr>
      <w:r w:rsidRPr="00EA5F36">
        <w:rPr>
          <w:bCs/>
          <w:lang w:val="en-US" w:eastAsia="ko-KR"/>
        </w:rPr>
        <w:t>For</w:t>
      </w:r>
      <w:r>
        <w:rPr>
          <w:bCs/>
          <w:lang w:val="en-US" w:eastAsia="ko-KR"/>
        </w:rPr>
        <w:t xml:space="preserve"> example, if network expects that an NR features is to be supported on an SCell, the network has choice of disabling </w:t>
      </w:r>
      <w:r>
        <w:rPr>
          <w:bCs/>
          <w:i/>
          <w:lang w:val="en-US" w:eastAsia="ko-KR"/>
        </w:rPr>
        <w:t xml:space="preserve">sCellDeactivationTimer </w:t>
      </w:r>
      <w:r>
        <w:rPr>
          <w:bCs/>
          <w:lang w:val="en-US" w:eastAsia="ko-KR"/>
        </w:rPr>
        <w:t xml:space="preserve">for the SCell. Then, the MAC entity doesn’t need to take care of </w:t>
      </w:r>
      <w:r>
        <w:rPr>
          <w:bCs/>
          <w:i/>
          <w:lang w:val="en-US" w:eastAsia="ko-KR"/>
        </w:rPr>
        <w:t>sCellDeactivationTimer</w:t>
      </w:r>
      <w:r>
        <w:rPr>
          <w:bCs/>
          <w:lang w:val="en-US" w:eastAsia="ko-KR"/>
        </w:rPr>
        <w:t xml:space="preserve"> for the SCell regardless of whether new NR features are used or not used on that SCell.</w:t>
      </w:r>
    </w:p>
    <w:p w14:paraId="5F16D6E9" w14:textId="3D469E78" w:rsidR="00BE645E" w:rsidRPr="00322035" w:rsidRDefault="00EA5F36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Proposal. R</w:t>
      </w:r>
      <w:r>
        <w:rPr>
          <w:b/>
          <w:bCs/>
          <w:lang w:val="en-US" w:eastAsia="ko-KR"/>
        </w:rPr>
        <w:t xml:space="preserve">AN2 is kindly asked to consider not using </w:t>
      </w:r>
      <w:r>
        <w:rPr>
          <w:b/>
          <w:bCs/>
          <w:i/>
          <w:lang w:val="en-US" w:eastAsia="ko-KR"/>
        </w:rPr>
        <w:t xml:space="preserve">sCellDeactivationTimer </w:t>
      </w:r>
      <w:r>
        <w:rPr>
          <w:b/>
          <w:bCs/>
          <w:lang w:val="en-US" w:eastAsia="ko-KR"/>
        </w:rPr>
        <w:t xml:space="preserve">for an SCell. As an alternative, it is proposed to have an option to disable or not to configure an </w:t>
      </w:r>
      <w:r>
        <w:rPr>
          <w:b/>
          <w:bCs/>
          <w:i/>
          <w:lang w:val="en-US" w:eastAsia="ko-KR"/>
        </w:rPr>
        <w:t>sCellDeactivationTimer</w:t>
      </w:r>
      <w:r w:rsidR="00322035">
        <w:rPr>
          <w:b/>
          <w:bCs/>
          <w:lang w:val="en-US" w:eastAsia="ko-KR"/>
        </w:rPr>
        <w:t xml:space="preserve"> for an SCell, or configuring infinity value of an </w:t>
      </w:r>
      <w:r w:rsidR="00322035">
        <w:rPr>
          <w:b/>
          <w:bCs/>
          <w:i/>
          <w:lang w:val="en-US" w:eastAsia="ko-KR"/>
        </w:rPr>
        <w:t>sCellDeactivationTimer</w:t>
      </w:r>
      <w:r w:rsidR="00322035">
        <w:rPr>
          <w:b/>
          <w:bCs/>
          <w:lang w:val="en-US" w:eastAsia="ko-KR"/>
        </w:rPr>
        <w:t xml:space="preserve"> for an SCell.</w:t>
      </w:r>
    </w:p>
    <w:p w14:paraId="4E4D147A" w14:textId="77777777" w:rsidR="00EA5F36" w:rsidRPr="00EA5F36" w:rsidRDefault="00EA5F36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32142497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</w:t>
      </w:r>
      <w:r w:rsidR="00322035">
        <w:rPr>
          <w:lang w:val="en-US" w:eastAsia="ko-KR"/>
        </w:rPr>
        <w:t xml:space="preserve">revisited </w:t>
      </w:r>
      <w:r w:rsidR="00322035">
        <w:rPr>
          <w:i/>
          <w:lang w:val="en-US" w:eastAsia="ko-KR"/>
        </w:rPr>
        <w:t>sCellDeactivationTimer</w:t>
      </w:r>
      <w:r w:rsidR="00322035">
        <w:rPr>
          <w:lang w:val="en-US" w:eastAsia="ko-KR"/>
        </w:rPr>
        <w:t xml:space="preserve"> by considering new NR features to be supported in NR and proposed that</w:t>
      </w:r>
      <w:r w:rsidR="008977C4">
        <w:rPr>
          <w:lang w:val="en-US" w:eastAsia="ko-KR"/>
        </w:rPr>
        <w:t>:</w:t>
      </w:r>
    </w:p>
    <w:p w14:paraId="734A151D" w14:textId="77777777" w:rsidR="00322035" w:rsidRPr="00322035" w:rsidRDefault="00322035" w:rsidP="00322035">
      <w:pPr>
        <w:spacing w:after="180" w:line="240" w:lineRule="auto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Proposal. </w:t>
      </w:r>
      <w:r w:rsidRPr="00322035">
        <w:rPr>
          <w:rFonts w:hint="eastAsia"/>
          <w:bCs/>
          <w:lang w:val="en-US" w:eastAsia="ko-KR"/>
        </w:rPr>
        <w:t>R</w:t>
      </w:r>
      <w:r w:rsidRPr="00322035">
        <w:rPr>
          <w:bCs/>
          <w:lang w:val="en-US" w:eastAsia="ko-KR"/>
        </w:rPr>
        <w:t xml:space="preserve">AN2 is kindly asked to consider not using </w:t>
      </w:r>
      <w:r w:rsidRPr="00322035">
        <w:rPr>
          <w:bCs/>
          <w:i/>
          <w:lang w:val="en-US" w:eastAsia="ko-KR"/>
        </w:rPr>
        <w:t xml:space="preserve">sCellDeactivationTimer </w:t>
      </w:r>
      <w:r w:rsidRPr="00322035">
        <w:rPr>
          <w:bCs/>
          <w:lang w:val="en-US" w:eastAsia="ko-KR"/>
        </w:rPr>
        <w:t xml:space="preserve">for an SCell. As an alternative, it is proposed to have an option to disable or not to configure an </w:t>
      </w:r>
      <w:r w:rsidRPr="00322035">
        <w:rPr>
          <w:bCs/>
          <w:i/>
          <w:lang w:val="en-US" w:eastAsia="ko-KR"/>
        </w:rPr>
        <w:t>sCellDeactivationTimer</w:t>
      </w:r>
      <w:r w:rsidRPr="00322035">
        <w:rPr>
          <w:bCs/>
          <w:lang w:val="en-US" w:eastAsia="ko-KR"/>
        </w:rPr>
        <w:t xml:space="preserve"> for an SCell, or configuring infinity value of an </w:t>
      </w:r>
      <w:r w:rsidRPr="00322035">
        <w:rPr>
          <w:bCs/>
          <w:i/>
          <w:lang w:val="en-US" w:eastAsia="ko-KR"/>
        </w:rPr>
        <w:t>sCellDeactivationTimer</w:t>
      </w:r>
      <w:r w:rsidRPr="00322035">
        <w:rPr>
          <w:bCs/>
          <w:lang w:val="en-US" w:eastAsia="ko-KR"/>
        </w:rPr>
        <w:t xml:space="preserve"> for an SCell.</w:t>
      </w:r>
    </w:p>
    <w:p w14:paraId="529473EC" w14:textId="4CA54634" w:rsidR="003F3227" w:rsidRPr="00322035" w:rsidRDefault="003F3227" w:rsidP="000969D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Cs/>
          <w:lang w:val="en-US" w:eastAsia="ko-KR"/>
        </w:rPr>
      </w:pPr>
    </w:p>
    <w:sectPr w:rsidR="003F3227" w:rsidRPr="00322035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F030C" w14:textId="77777777" w:rsidR="00AE049D" w:rsidRDefault="00AE049D">
      <w:pPr>
        <w:spacing w:after="0"/>
      </w:pPr>
      <w:r>
        <w:separator/>
      </w:r>
    </w:p>
  </w:endnote>
  <w:endnote w:type="continuationSeparator" w:id="0">
    <w:p w14:paraId="6A0D572E" w14:textId="77777777" w:rsidR="00AE049D" w:rsidRDefault="00AE0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AC7705" w:rsidRDefault="00AC77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AC7705" w:rsidRDefault="00AC770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AC7705" w:rsidRDefault="00AC77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54B1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AC7705" w:rsidRDefault="00AC77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4C7B5" w14:textId="77777777" w:rsidR="00AE049D" w:rsidRDefault="00AE049D">
      <w:pPr>
        <w:spacing w:after="0"/>
      </w:pPr>
      <w:r>
        <w:separator/>
      </w:r>
    </w:p>
  </w:footnote>
  <w:footnote w:type="continuationSeparator" w:id="0">
    <w:p w14:paraId="59BD5405" w14:textId="77777777" w:rsidR="00AE049D" w:rsidRDefault="00AE04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D59B1"/>
    <w:multiLevelType w:val="hybridMultilevel"/>
    <w:tmpl w:val="0F58E79C"/>
    <w:lvl w:ilvl="0" w:tplc="0BA62F18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BA62F18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5A54CE"/>
    <w:multiLevelType w:val="hybridMultilevel"/>
    <w:tmpl w:val="BFCEB6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3E30BDA"/>
    <w:multiLevelType w:val="hybridMultilevel"/>
    <w:tmpl w:val="B4943A84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4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F590548"/>
    <w:multiLevelType w:val="hybridMultilevel"/>
    <w:tmpl w:val="08EEF1A2"/>
    <w:lvl w:ilvl="0" w:tplc="0BA62F18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14"/>
  </w:num>
  <w:num w:numId="5">
    <w:abstractNumId w:val="15"/>
  </w:num>
  <w:num w:numId="6">
    <w:abstractNumId w:val="2"/>
  </w:num>
  <w:num w:numId="7">
    <w:abstractNumId w:val="20"/>
  </w:num>
  <w:num w:numId="8">
    <w:abstractNumId w:val="1"/>
  </w:num>
  <w:num w:numId="9">
    <w:abstractNumId w:val="8"/>
  </w:num>
  <w:num w:numId="10">
    <w:abstractNumId w:val="4"/>
  </w:num>
  <w:num w:numId="11">
    <w:abstractNumId w:val="19"/>
  </w:num>
  <w:num w:numId="12">
    <w:abstractNumId w:val="6"/>
  </w:num>
  <w:num w:numId="13">
    <w:abstractNumId w:val="18"/>
  </w:num>
  <w:num w:numId="14">
    <w:abstractNumId w:val="13"/>
  </w:num>
  <w:num w:numId="15">
    <w:abstractNumId w:val="11"/>
  </w:num>
  <w:num w:numId="16">
    <w:abstractNumId w:val="17"/>
  </w:num>
  <w:num w:numId="17">
    <w:abstractNumId w:val="5"/>
  </w:num>
  <w:num w:numId="18">
    <w:abstractNumId w:val="9"/>
  </w:num>
  <w:num w:numId="19">
    <w:abstractNumId w:val="16"/>
  </w:num>
  <w:num w:numId="20">
    <w:abstractNumId w:val="0"/>
  </w:num>
  <w:num w:numId="2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958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6CB7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D2D"/>
    <w:rsid w:val="0009612D"/>
    <w:rsid w:val="0009668A"/>
    <w:rsid w:val="0009690C"/>
    <w:rsid w:val="000969DF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0A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067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3B4A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461C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E67"/>
    <w:rsid w:val="001B2F15"/>
    <w:rsid w:val="001B34BE"/>
    <w:rsid w:val="001B4C03"/>
    <w:rsid w:val="001B6C90"/>
    <w:rsid w:val="001C0D2C"/>
    <w:rsid w:val="001C0DD9"/>
    <w:rsid w:val="001C50D2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0328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6E4"/>
    <w:rsid w:val="00241F15"/>
    <w:rsid w:val="002426F4"/>
    <w:rsid w:val="002435FE"/>
    <w:rsid w:val="00244E8C"/>
    <w:rsid w:val="00245852"/>
    <w:rsid w:val="00246596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71492"/>
    <w:rsid w:val="00271AB9"/>
    <w:rsid w:val="00272011"/>
    <w:rsid w:val="00272C90"/>
    <w:rsid w:val="00274587"/>
    <w:rsid w:val="00275506"/>
    <w:rsid w:val="002761EF"/>
    <w:rsid w:val="002775FD"/>
    <w:rsid w:val="002804F6"/>
    <w:rsid w:val="00280E34"/>
    <w:rsid w:val="00281E66"/>
    <w:rsid w:val="00282527"/>
    <w:rsid w:val="00282E71"/>
    <w:rsid w:val="00283535"/>
    <w:rsid w:val="002837C2"/>
    <w:rsid w:val="002853D1"/>
    <w:rsid w:val="00286E84"/>
    <w:rsid w:val="00287350"/>
    <w:rsid w:val="002900AD"/>
    <w:rsid w:val="00291981"/>
    <w:rsid w:val="00291A4C"/>
    <w:rsid w:val="0029301D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9AD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9AD"/>
    <w:rsid w:val="00301D62"/>
    <w:rsid w:val="00302A43"/>
    <w:rsid w:val="003031B7"/>
    <w:rsid w:val="003061F5"/>
    <w:rsid w:val="0030778B"/>
    <w:rsid w:val="00310355"/>
    <w:rsid w:val="0031050B"/>
    <w:rsid w:val="00310647"/>
    <w:rsid w:val="00311160"/>
    <w:rsid w:val="0031163F"/>
    <w:rsid w:val="00312988"/>
    <w:rsid w:val="00312FCC"/>
    <w:rsid w:val="00314785"/>
    <w:rsid w:val="00314E20"/>
    <w:rsid w:val="00314EA1"/>
    <w:rsid w:val="0031582A"/>
    <w:rsid w:val="00315990"/>
    <w:rsid w:val="00317C33"/>
    <w:rsid w:val="00321397"/>
    <w:rsid w:val="00321E5E"/>
    <w:rsid w:val="00322035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06F"/>
    <w:rsid w:val="00347E7E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5F8"/>
    <w:rsid w:val="00376AB9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5F94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532B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21C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4F5E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89D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B31"/>
    <w:rsid w:val="004B2C70"/>
    <w:rsid w:val="004B2CCE"/>
    <w:rsid w:val="004B30B6"/>
    <w:rsid w:val="004B3A85"/>
    <w:rsid w:val="004B568B"/>
    <w:rsid w:val="004B59C7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C0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61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56AB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07B0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1A85"/>
    <w:rsid w:val="005A3320"/>
    <w:rsid w:val="005A34DC"/>
    <w:rsid w:val="005A3B41"/>
    <w:rsid w:val="005A4FFE"/>
    <w:rsid w:val="005A5ED1"/>
    <w:rsid w:val="005A62DF"/>
    <w:rsid w:val="005A6539"/>
    <w:rsid w:val="005A67CD"/>
    <w:rsid w:val="005A6F9D"/>
    <w:rsid w:val="005A6FD5"/>
    <w:rsid w:val="005A7986"/>
    <w:rsid w:val="005B079C"/>
    <w:rsid w:val="005B0AFF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602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47D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0735"/>
    <w:rsid w:val="006C106D"/>
    <w:rsid w:val="006C1979"/>
    <w:rsid w:val="006C199B"/>
    <w:rsid w:val="006C2142"/>
    <w:rsid w:val="006C2BC6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0A43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74F"/>
    <w:rsid w:val="007648CF"/>
    <w:rsid w:val="00765662"/>
    <w:rsid w:val="00765D30"/>
    <w:rsid w:val="00767785"/>
    <w:rsid w:val="00770003"/>
    <w:rsid w:val="007728F8"/>
    <w:rsid w:val="007761C2"/>
    <w:rsid w:val="00776803"/>
    <w:rsid w:val="00777E8C"/>
    <w:rsid w:val="007821D7"/>
    <w:rsid w:val="007824F8"/>
    <w:rsid w:val="007827DF"/>
    <w:rsid w:val="00782BF6"/>
    <w:rsid w:val="007860E7"/>
    <w:rsid w:val="007861C1"/>
    <w:rsid w:val="00790415"/>
    <w:rsid w:val="00790D76"/>
    <w:rsid w:val="00790FDB"/>
    <w:rsid w:val="007948DD"/>
    <w:rsid w:val="00796420"/>
    <w:rsid w:val="00797CA3"/>
    <w:rsid w:val="007A012C"/>
    <w:rsid w:val="007A0698"/>
    <w:rsid w:val="007A159C"/>
    <w:rsid w:val="007A26CA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3E9E"/>
    <w:rsid w:val="007E4FEF"/>
    <w:rsid w:val="007E5320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182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54B1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935"/>
    <w:rsid w:val="00855D7B"/>
    <w:rsid w:val="00860DAD"/>
    <w:rsid w:val="008669C3"/>
    <w:rsid w:val="00867567"/>
    <w:rsid w:val="00867E2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445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8F66E6"/>
    <w:rsid w:val="008F6F20"/>
    <w:rsid w:val="009004ED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9D9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089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7770F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5D98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751"/>
    <w:rsid w:val="009E4B32"/>
    <w:rsid w:val="009E4DC6"/>
    <w:rsid w:val="009E56A2"/>
    <w:rsid w:val="009E6703"/>
    <w:rsid w:val="009E740F"/>
    <w:rsid w:val="009E7A37"/>
    <w:rsid w:val="009E7F38"/>
    <w:rsid w:val="009F0740"/>
    <w:rsid w:val="009F09A0"/>
    <w:rsid w:val="009F19EF"/>
    <w:rsid w:val="009F372A"/>
    <w:rsid w:val="009F3EAC"/>
    <w:rsid w:val="009F3FD2"/>
    <w:rsid w:val="009F6151"/>
    <w:rsid w:val="009F7334"/>
    <w:rsid w:val="009F73B8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1C04"/>
    <w:rsid w:val="00A13157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38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6E8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C7705"/>
    <w:rsid w:val="00AD0B45"/>
    <w:rsid w:val="00AD2B80"/>
    <w:rsid w:val="00AD2EB1"/>
    <w:rsid w:val="00AD38E1"/>
    <w:rsid w:val="00AD3DCA"/>
    <w:rsid w:val="00AD671E"/>
    <w:rsid w:val="00AE049D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2C11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144A"/>
    <w:rsid w:val="00B1212D"/>
    <w:rsid w:val="00B126CD"/>
    <w:rsid w:val="00B12AED"/>
    <w:rsid w:val="00B14285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2FB7"/>
    <w:rsid w:val="00B633BF"/>
    <w:rsid w:val="00B66000"/>
    <w:rsid w:val="00B6671E"/>
    <w:rsid w:val="00B67016"/>
    <w:rsid w:val="00B670DB"/>
    <w:rsid w:val="00B71FC7"/>
    <w:rsid w:val="00B727A1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610A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03E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45E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4AA4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19D"/>
    <w:rsid w:val="00C77D35"/>
    <w:rsid w:val="00C803DC"/>
    <w:rsid w:val="00C8293B"/>
    <w:rsid w:val="00C82ED8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3A7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17D5B"/>
    <w:rsid w:val="00D203ED"/>
    <w:rsid w:val="00D20C99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1B1"/>
    <w:rsid w:val="00D37873"/>
    <w:rsid w:val="00D40FEA"/>
    <w:rsid w:val="00D41DFB"/>
    <w:rsid w:val="00D42741"/>
    <w:rsid w:val="00D42B6B"/>
    <w:rsid w:val="00D43E72"/>
    <w:rsid w:val="00D44261"/>
    <w:rsid w:val="00D449F0"/>
    <w:rsid w:val="00D455AD"/>
    <w:rsid w:val="00D45DA1"/>
    <w:rsid w:val="00D503DE"/>
    <w:rsid w:val="00D50AEC"/>
    <w:rsid w:val="00D526B2"/>
    <w:rsid w:val="00D52B5D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436D"/>
    <w:rsid w:val="00D752F2"/>
    <w:rsid w:val="00D75BB7"/>
    <w:rsid w:val="00D76A10"/>
    <w:rsid w:val="00D80484"/>
    <w:rsid w:val="00D80F91"/>
    <w:rsid w:val="00D810B6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27D1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36E0E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214"/>
    <w:rsid w:val="00EA2B31"/>
    <w:rsid w:val="00EA4002"/>
    <w:rsid w:val="00EA45FF"/>
    <w:rsid w:val="00EA5304"/>
    <w:rsid w:val="00EA5F36"/>
    <w:rsid w:val="00EA7089"/>
    <w:rsid w:val="00EA76BC"/>
    <w:rsid w:val="00EB0B75"/>
    <w:rsid w:val="00EB14BE"/>
    <w:rsid w:val="00EB22AC"/>
    <w:rsid w:val="00EB4206"/>
    <w:rsid w:val="00EB4A4C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687"/>
    <w:rsid w:val="00ED1C0D"/>
    <w:rsid w:val="00ED1F60"/>
    <w:rsid w:val="00ED207A"/>
    <w:rsid w:val="00ED27A6"/>
    <w:rsid w:val="00ED51C9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09E1"/>
    <w:rsid w:val="00F11079"/>
    <w:rsid w:val="00F116A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1120"/>
    <w:rsid w:val="00F24222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54E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67E"/>
    <w:rsid w:val="00FA2CC9"/>
    <w:rsid w:val="00FA2F7F"/>
    <w:rsid w:val="00FA519F"/>
    <w:rsid w:val="00FA7C59"/>
    <w:rsid w:val="00FB09D6"/>
    <w:rsid w:val="00FB13A5"/>
    <w:rsid w:val="00FB47D5"/>
    <w:rsid w:val="00FB5F93"/>
    <w:rsid w:val="00FB7C6A"/>
    <w:rsid w:val="00FB7DDC"/>
    <w:rsid w:val="00FC00F7"/>
    <w:rsid w:val="00FC0715"/>
    <w:rsid w:val="00FC192E"/>
    <w:rsid w:val="00FC48FA"/>
    <w:rsid w:val="00FC4FE3"/>
    <w:rsid w:val="00FC5817"/>
    <w:rsid w:val="00FC6BE6"/>
    <w:rsid w:val="00FC7839"/>
    <w:rsid w:val="00FD4B3F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2CF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94CEC-B580-4589-AE57-7E32B739B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64</cp:revision>
  <dcterms:created xsi:type="dcterms:W3CDTF">2017-06-07T13:53:00Z</dcterms:created>
  <dcterms:modified xsi:type="dcterms:W3CDTF">2017-09-29T04:53:00Z</dcterms:modified>
</cp:coreProperties>
</file>